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76" w:rsidRDefault="00E424B0" w:rsidP="006E6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124405"/>
            <wp:effectExtent l="0" t="0" r="0" b="0"/>
            <wp:docPr id="1" name="Рисунок 1" descr="D:\Мои документы\Мои рисунки\Положение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Положение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8C" w:rsidRDefault="00AB048C" w:rsidP="006E6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24B0" w:rsidRDefault="00E424B0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4B0" w:rsidRDefault="00E424B0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4B0" w:rsidRDefault="00E424B0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4B0" w:rsidRDefault="00E424B0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7C3" w:rsidRDefault="002B77C3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5262" w:rsidRPr="00815240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240">
        <w:rPr>
          <w:rFonts w:ascii="Times New Roman" w:hAnsi="Times New Roman" w:cs="Times New Roman"/>
          <w:sz w:val="28"/>
          <w:szCs w:val="28"/>
        </w:rPr>
        <w:t>Рассмотрено на заседании                                      УТВЕРЖДАЮ</w:t>
      </w:r>
    </w:p>
    <w:p w:rsidR="00B05262" w:rsidRPr="00815240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Учреждения</w:t>
      </w:r>
      <w:r w:rsidRPr="00815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15240">
        <w:rPr>
          <w:rFonts w:ascii="Times New Roman" w:hAnsi="Times New Roman" w:cs="Times New Roman"/>
          <w:sz w:val="28"/>
          <w:szCs w:val="28"/>
        </w:rPr>
        <w:t xml:space="preserve"> Директор БПОУ  ВО</w:t>
      </w:r>
    </w:p>
    <w:p w:rsidR="00B05262" w:rsidRPr="00815240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240">
        <w:rPr>
          <w:rFonts w:ascii="Times New Roman" w:hAnsi="Times New Roman" w:cs="Times New Roman"/>
          <w:b/>
          <w:sz w:val="28"/>
          <w:szCs w:val="28"/>
        </w:rPr>
        <w:t>«____»_________</w:t>
      </w:r>
      <w:r>
        <w:rPr>
          <w:rFonts w:ascii="Times New Roman" w:hAnsi="Times New Roman" w:cs="Times New Roman"/>
          <w:sz w:val="28"/>
          <w:szCs w:val="28"/>
        </w:rPr>
        <w:t>20   г.                                    «Сокольский педагогический</w:t>
      </w:r>
    </w:p>
    <w:p w:rsidR="00B05262" w:rsidRPr="00815240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240">
        <w:rPr>
          <w:rFonts w:ascii="Times New Roman" w:hAnsi="Times New Roman" w:cs="Times New Roman"/>
          <w:sz w:val="28"/>
          <w:szCs w:val="28"/>
        </w:rPr>
        <w:t>Протокол № ____</w:t>
      </w:r>
      <w:r w:rsidRPr="00815240"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ab/>
        <w:t>колледж»</w:t>
      </w:r>
    </w:p>
    <w:p w:rsidR="00B05262" w:rsidRPr="00815240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____________И.Л. </w:t>
      </w:r>
      <w:r w:rsidRPr="00815240">
        <w:rPr>
          <w:rFonts w:ascii="Times New Roman" w:hAnsi="Times New Roman" w:cs="Times New Roman"/>
          <w:sz w:val="28"/>
          <w:szCs w:val="28"/>
        </w:rPr>
        <w:t>Шохина</w:t>
      </w:r>
    </w:p>
    <w:p w:rsidR="002B7A76" w:rsidRDefault="00B05262" w:rsidP="00B0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5240">
        <w:rPr>
          <w:rFonts w:ascii="Times New Roman" w:hAnsi="Times New Roman" w:cs="Times New Roman"/>
          <w:sz w:val="28"/>
          <w:szCs w:val="28"/>
        </w:rPr>
        <w:t>«_____»_____________20  г</w:t>
      </w:r>
    </w:p>
    <w:p w:rsidR="002B7A76" w:rsidRDefault="002B7A76" w:rsidP="00B052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7A76" w:rsidRDefault="002B7A76" w:rsidP="006E6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E608E" w:rsidRPr="00803051" w:rsidRDefault="006E608E" w:rsidP="006E6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30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6E608E" w:rsidRPr="00926DCA" w:rsidRDefault="006E608E" w:rsidP="00926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051">
        <w:rPr>
          <w:rFonts w:ascii="Times New Roman" w:hAnsi="Times New Roman"/>
          <w:b/>
          <w:bCs/>
          <w:sz w:val="28"/>
          <w:szCs w:val="28"/>
        </w:rPr>
        <w:t xml:space="preserve"> о </w:t>
      </w:r>
      <w:r w:rsidRPr="00803051">
        <w:rPr>
          <w:rFonts w:ascii="Times New Roman" w:hAnsi="Times New Roman" w:cs="Times New Roman"/>
          <w:b/>
          <w:sz w:val="28"/>
          <w:szCs w:val="28"/>
        </w:rPr>
        <w:t>порядке оформления возникновения, приостановления и прекращени</w:t>
      </w:r>
      <w:r>
        <w:rPr>
          <w:rFonts w:ascii="Times New Roman" w:hAnsi="Times New Roman" w:cs="Times New Roman"/>
          <w:b/>
          <w:sz w:val="28"/>
          <w:szCs w:val="28"/>
        </w:rPr>
        <w:t>я отношений между БПОУ ВО «Сокольский педагогический колледж»</w:t>
      </w:r>
      <w:r w:rsidRPr="00803051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Pr="00803051">
        <w:rPr>
          <w:rFonts w:ascii="Times New Roman" w:hAnsi="Times New Roman" w:cs="Times New Roman"/>
          <w:b/>
          <w:sz w:val="28"/>
          <w:szCs w:val="28"/>
        </w:rPr>
        <w:t xml:space="preserve">и (или) родителями </w:t>
      </w:r>
      <w:hyperlink r:id="rId7" w:history="1">
        <w:r w:rsidRPr="00803051">
          <w:rPr>
            <w:rFonts w:ascii="Times New Roman" w:hAnsi="Times New Roman" w:cs="Times New Roman"/>
            <w:b/>
            <w:sz w:val="28"/>
            <w:szCs w:val="28"/>
          </w:rPr>
          <w:t>(законными представителями)</w:t>
        </w:r>
      </w:hyperlink>
      <w:r w:rsidRPr="00803051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6E608E" w:rsidRPr="006E608E" w:rsidRDefault="006E608E" w:rsidP="00926DCA">
      <w:pPr>
        <w:shd w:val="clear" w:color="auto" w:fill="FFFFFF"/>
        <w:spacing w:after="0" w:line="240" w:lineRule="auto"/>
        <w:ind w:left="449" w:hanging="4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разработано в соответствии с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6E608E" w:rsidRPr="006E608E" w:rsidRDefault="006E608E" w:rsidP="00926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Российской Федерации «Об образовании в РФ» от 29.12.2012 № 273-ФЗ;</w:t>
      </w:r>
    </w:p>
    <w:p w:rsidR="006E608E" w:rsidRPr="006E608E" w:rsidRDefault="006E608E" w:rsidP="00926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- «Порядком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 </w:t>
      </w:r>
      <w:hyperlink r:id="rId8" w:tgtFrame="_blank" w:history="1">
        <w:r w:rsidRPr="00926DCA">
          <w:rPr>
            <w:rFonts w:ascii="Times New Roman" w:eastAsia="Times New Roman" w:hAnsi="Times New Roman" w:cs="Times New Roman"/>
            <w:color w:val="000000" w:themeColor="text1"/>
            <w:sz w:val="28"/>
          </w:rPr>
          <w:t>приказом</w:t>
        </w:r>
      </w:hyperlink>
      <w:r w:rsidRPr="006E60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образования и науки РФ от 14 июня 2013 г. № 464;</w:t>
      </w:r>
    </w:p>
    <w:p w:rsidR="006E608E" w:rsidRPr="006E608E" w:rsidRDefault="006E608E" w:rsidP="00283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Порядком и основаниями предоставления академического отпуска обучающимся утвержденного Приказом Министерства образования и науки Российской Федерации (</w:t>
      </w:r>
      <w:proofErr w:type="spell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России) от 13 июня 2013 г. № 455 г. Москва;</w:t>
      </w:r>
    </w:p>
    <w:p w:rsidR="006E608E" w:rsidRPr="00926DCA" w:rsidRDefault="00926DCA" w:rsidP="00283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Уставом БПОУ ВО «Сокольский педагогический колледж»</w:t>
      </w:r>
    </w:p>
    <w:p w:rsidR="006E608E" w:rsidRPr="00926DCA" w:rsidRDefault="00547AF7" w:rsidP="006E6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608E" w:rsidRDefault="006E608E" w:rsidP="002B7A76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CA">
        <w:rPr>
          <w:rFonts w:ascii="Times New Roman" w:hAnsi="Times New Roman"/>
          <w:sz w:val="28"/>
          <w:szCs w:val="28"/>
        </w:rPr>
        <w:t>Настоящее Положение устанавливает порядок оформления возникновения, приостановления и прекр</w:t>
      </w:r>
      <w:r w:rsidR="00926DCA" w:rsidRPr="00926DCA">
        <w:rPr>
          <w:rFonts w:ascii="Times New Roman" w:hAnsi="Times New Roman"/>
          <w:sz w:val="28"/>
          <w:szCs w:val="28"/>
        </w:rPr>
        <w:t xml:space="preserve">ащения отношений между БПОУ ВО «Сокольский педагогический колледж» </w:t>
      </w:r>
      <w:r w:rsidRPr="00926DCA">
        <w:rPr>
          <w:rFonts w:ascii="Times New Roman" w:hAnsi="Times New Roman"/>
          <w:sz w:val="28"/>
          <w:szCs w:val="28"/>
        </w:rPr>
        <w:t xml:space="preserve">(далее – Колледж) и </w:t>
      </w:r>
      <w:r w:rsidRPr="00926DCA">
        <w:rPr>
          <w:rFonts w:ascii="Times New Roman" w:hAnsi="Times New Roman" w:cs="Times New Roman"/>
          <w:sz w:val="28"/>
          <w:szCs w:val="28"/>
        </w:rPr>
        <w:t xml:space="preserve">студентами и (или) родителями </w:t>
      </w:r>
      <w:hyperlink r:id="rId9" w:history="1">
        <w:r w:rsidRPr="00926DCA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926DCA">
        <w:rPr>
          <w:rFonts w:ascii="Times New Roman" w:hAnsi="Times New Roman" w:cs="Times New Roman"/>
          <w:sz w:val="28"/>
          <w:szCs w:val="28"/>
        </w:rPr>
        <w:t xml:space="preserve"> несовершеннолетних студентов.</w:t>
      </w:r>
    </w:p>
    <w:p w:rsidR="00926DCA" w:rsidRPr="00926DCA" w:rsidRDefault="00926DCA" w:rsidP="002B7A76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CA">
        <w:rPr>
          <w:rFonts w:ascii="Times New Roman" w:hAnsi="Times New Roman" w:cs="Times New Roman"/>
          <w:color w:val="000000"/>
          <w:sz w:val="28"/>
          <w:szCs w:val="28"/>
        </w:rPr>
        <w:t>Под отношениями понимается освоение обучающимися содержания программ среднего профессионального образования.</w:t>
      </w:r>
    </w:p>
    <w:p w:rsidR="00B3602B" w:rsidRPr="00B3602B" w:rsidRDefault="00926DCA" w:rsidP="002B7A76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DCA">
        <w:rPr>
          <w:rFonts w:ascii="Times New Roman" w:hAnsi="Times New Roman" w:cs="Times New Roman"/>
          <w:color w:val="000000"/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</w:t>
      </w:r>
      <w:r>
        <w:rPr>
          <w:rFonts w:ascii="Times New Roman" w:hAnsi="Times New Roman" w:cs="Times New Roman"/>
          <w:color w:val="000000"/>
          <w:sz w:val="28"/>
          <w:szCs w:val="28"/>
        </w:rPr>
        <w:t>щихся, педагогические работники.</w:t>
      </w:r>
    </w:p>
    <w:p w:rsidR="00B3602B" w:rsidRPr="00B3602B" w:rsidRDefault="00547AF7" w:rsidP="002B7A7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ВОЗНИКНОВЕНИЕ ОБРАЗОВАТЕЛЬНЫХ ОТНОШЕНИЙ</w:t>
      </w:r>
    </w:p>
    <w:p w:rsidR="00B3602B" w:rsidRPr="006E608E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2.1.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возникновения образовательных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является приказ директора  Колледжа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приеме (зачислении) лица на обучение.</w:t>
      </w:r>
    </w:p>
    <w:p w:rsidR="00B3602B" w:rsidRPr="006E608E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2.2.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приема на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среднего профессионального образования за счет средств физических и (или) юридических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 изданию приказа </w:t>
      </w:r>
      <w:r w:rsidRPr="002B77C3">
        <w:rPr>
          <w:rFonts w:ascii="Times New Roman" w:eastAsia="Times New Roman" w:hAnsi="Times New Roman" w:cs="Times New Roman"/>
          <w:sz w:val="28"/>
          <w:szCs w:val="28"/>
        </w:rPr>
        <w:t>директора Колледжа о приеме лица на обучение, предшествует заключение договора об образовании</w:t>
      </w:r>
      <w:bookmarkStart w:id="1" w:name="sub_591"/>
      <w:bookmarkEnd w:id="1"/>
      <w:r w:rsidRPr="002B77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602B" w:rsidRPr="006E608E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lastRenderedPageBreak/>
        <w:t>2.3.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обучающегося, предусмотренные законодательством об образовании и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кальными нормативными актами 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возникают у лица, принятого на обучение, с даты, указанной в приказе о приеме (зачислении) на обучение.</w:t>
      </w:r>
    </w:p>
    <w:p w:rsidR="00B3602B" w:rsidRPr="006E608E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2.4.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на обучение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Российской Федерации «Об образовании в РФ» № 273-ФЗ предоставлены особые права (преимущества) при приеме на обучение.</w:t>
      </w:r>
    </w:p>
    <w:p w:rsidR="00B3602B" w:rsidRPr="006E608E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2.5.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приеме документов представители приемной комиссии  знакомя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т поступающего и (или) его родителей (з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аконных представителей) с У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поступающему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также информация о проводимом конкурсе и об итогах его проведения.</w:t>
      </w:r>
    </w:p>
    <w:p w:rsidR="00DB0679" w:rsidRDefault="00B3602B" w:rsidP="002B7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2.6.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на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программам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профессионального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бразования за счет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бюджетов субъектов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Федерации и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на общедоступной основе. </w:t>
      </w:r>
    </w:p>
    <w:p w:rsidR="002B7A76" w:rsidRPr="006E608E" w:rsidRDefault="00B3602B" w:rsidP="00547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2.7.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кальными нормативными актами 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6E608E" w:rsidRPr="00547AF7" w:rsidRDefault="00547AF7" w:rsidP="00547A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ПРИОСТАНОВЛЕНИЕ И ИЗМЕНЕНИЕ</w:t>
      </w:r>
      <w:r w:rsidR="006E608E" w:rsidRPr="00926DC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ОБРАЗОВАТЕЛЬНЫХ ОТНОШЕНИЙ</w:t>
      </w:r>
    </w:p>
    <w:p w:rsidR="006E608E" w:rsidRDefault="006E608E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 Образовательные отношения могут быть приостановлены в случае предоставления студенту академического отпуска в соответствии с </w:t>
      </w:r>
      <w:hyperlink r:id="rId10" w:history="1">
        <w:proofErr w:type="gramStart"/>
        <w:r w:rsidRPr="008A281F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основаниями предоставления академического отпуска обучающимся, утвержденными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13.06.2013 № 455.</w:t>
      </w:r>
    </w:p>
    <w:p w:rsidR="006E608E" w:rsidRDefault="006E608E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Студент в период нахождения его в академическом отпуске освобождается от обязанностей, связанных с освоением им образовательной программы в Колледже, и не допускается к образовательному процессу до завершения академического отпуска.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студент обучается в Колледже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2B7A76" w:rsidRPr="006E608E" w:rsidRDefault="002B7A76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E608E">
        <w:rPr>
          <w:rFonts w:ascii="Times New Roman" w:hAnsi="Times New Roman" w:cs="Times New Roman"/>
          <w:sz w:val="28"/>
          <w:szCs w:val="28"/>
        </w:rPr>
        <w:t>Основанием для приостановления образовательных отношений является приказ директора Колледжа о предоставлении академического отпуска.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принятия решения о предоставлении обучающемуся академического отпуска является личное заявление обучающегося (далее - заявление), а также заключение врачебной комиссии медицинской организации (для предоставления академического отпуска по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службу), документы, подтверждающие основание предоставления академического отпуска (при наличии).</w:t>
      </w:r>
    </w:p>
    <w:p w:rsidR="002B7A76" w:rsidRDefault="002B7A76" w:rsidP="002835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3.4.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Академический отпуск завершается по окончании периода времени, на который он был предоставлен, либо до окончания указанного в заявлении периода.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допускается к обучению по завершении академического отпуска на основании заявления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ающегося и приказа директора 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08E" w:rsidRPr="002B7A76" w:rsidRDefault="002B7A76" w:rsidP="002835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E608E">
        <w:rPr>
          <w:rFonts w:ascii="Times New Roman" w:hAnsi="Times New Roman" w:cs="Times New Roman"/>
          <w:sz w:val="28"/>
          <w:szCs w:val="28"/>
        </w:rPr>
        <w:t>. Образовательные отношения могут быть изменены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Колледжа.</w:t>
      </w:r>
    </w:p>
    <w:p w:rsidR="006E608E" w:rsidRDefault="002B7A76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6E608E"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изменены как по инициативе обучающегося (родителей </w:t>
      </w:r>
      <w:hyperlink r:id="rId11" w:history="1">
        <w:r w:rsidR="006E608E" w:rsidRPr="00952252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6E608E" w:rsidRPr="00952252">
        <w:rPr>
          <w:rFonts w:ascii="Times New Roman" w:hAnsi="Times New Roman" w:cs="Times New Roman"/>
          <w:sz w:val="28"/>
          <w:szCs w:val="28"/>
        </w:rPr>
        <w:t xml:space="preserve"> </w:t>
      </w:r>
      <w:r w:rsidR="006E608E">
        <w:rPr>
          <w:rFonts w:ascii="Times New Roman" w:hAnsi="Times New Roman" w:cs="Times New Roman"/>
          <w:sz w:val="28"/>
          <w:szCs w:val="28"/>
        </w:rPr>
        <w:t>несовершеннолетнего обучающегося) по его заявлению в письменной форме, так и по инициативе Колледжа.</w:t>
      </w:r>
    </w:p>
    <w:p w:rsidR="006E608E" w:rsidRDefault="002B7A76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E608E">
        <w:rPr>
          <w:rFonts w:ascii="Times New Roman" w:hAnsi="Times New Roman" w:cs="Times New Roman"/>
          <w:sz w:val="28"/>
          <w:szCs w:val="28"/>
        </w:rPr>
        <w:t xml:space="preserve">. Основанием для изменения образовательных отношений является приказ директора Колледжа. Если с </w:t>
      </w:r>
      <w:proofErr w:type="gramStart"/>
      <w:r w:rsidR="006E60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6E608E">
        <w:rPr>
          <w:rFonts w:ascii="Times New Roman" w:hAnsi="Times New Roman" w:cs="Times New Roman"/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DB0679" w:rsidRPr="006E608E" w:rsidRDefault="002B7A76" w:rsidP="002B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28356E">
        <w:rPr>
          <w:rFonts w:ascii="Times New Roman" w:hAnsi="Times New Roman" w:cs="Times New Roman"/>
          <w:sz w:val="28"/>
          <w:szCs w:val="28"/>
        </w:rPr>
        <w:t xml:space="preserve"> </w:t>
      </w:r>
      <w:r w:rsidR="006E608E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Колледжа, изменяются </w:t>
      </w:r>
      <w:proofErr w:type="gramStart"/>
      <w:r w:rsidR="006E608E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6E608E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6E608E" w:rsidRPr="00D64B1A" w:rsidRDefault="006E608E" w:rsidP="00547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0679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547AF7">
        <w:rPr>
          <w:rFonts w:ascii="Times New Roman" w:hAnsi="Times New Roman"/>
          <w:b/>
          <w:bCs/>
          <w:sz w:val="28"/>
          <w:szCs w:val="28"/>
        </w:rPr>
        <w:t>ПРЕКРАЩЕНИЕ ОБРАЗОВАТЕЛЬНЫХ ОТНОШЕНИЙ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4.1.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1)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получением образования (завершением обучения);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2)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доср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очно на основании, установленным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пунктом 4.2. данного раздела.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4.2.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отношения прекращаются в связи с отчислением обучающегося из образовательной организации по следующим причинам: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sym w:font="Symbol" w:char="F02D"/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sym w:font="Symbol" w:char="F02D"/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инициативе организации, осуществляющей образовательную деятельность,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sym w:font="Symbol" w:char="F02D"/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4.3.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4.4.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прекращения образовательных отношений является приказ директора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основании приказа директора </w:t>
      </w:r>
      <w:proofErr w:type="gramStart"/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кальными нормативными актами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, регулирующие образовательную деятельность, прекращаю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proofErr w:type="gramStart"/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отчисления из 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4.5.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досрочном прекращении образовательных отношен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ий Колледж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трехдневный срок после издания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отчислении обучающегося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личному заявлению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 лицу, отчисленному из этой организации, справку об обучении.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4.6.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обязанности обучающегося, предусмотренные законодательством об образовании и лок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альными нормативными актами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прекращаются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отчисления.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4.7.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издания приказа 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отчислении по инициативе студента является личное заявление с указанием причины: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перемена места жительства; перев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од в другое учебное заведе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 др.</w:t>
      </w:r>
      <w:r w:rsidR="004D6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4.8.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</w:t>
      </w:r>
      <w:r w:rsidR="00D64B1A">
        <w:rPr>
          <w:rFonts w:ascii="Times New Roman" w:eastAsia="Times New Roman" w:hAnsi="Times New Roman" w:cs="Times New Roman"/>
          <w:color w:val="000000"/>
          <w:sz w:val="28"/>
          <w:szCs w:val="28"/>
        </w:rPr>
        <w:t>ие обучающихся по инициативе 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болезни, каникул, академического отпуска, невозможно.</w:t>
      </w:r>
    </w:p>
    <w:p w:rsidR="006E608E" w:rsidRPr="006E608E" w:rsidRDefault="00D64B1A" w:rsidP="00D64B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Toc347612312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5.ВОССТАНОВЛЕНИЕ ОБРАЗОВ</w:t>
      </w:r>
      <w:r w:rsidR="006E608E" w:rsidRPr="006E608E"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</w:t>
      </w:r>
      <w:r w:rsidR="006E608E" w:rsidRPr="006E608E">
        <w:rPr>
          <w:rFonts w:ascii="Times New Roman" w:eastAsia="Times New Roman" w:hAnsi="Times New Roman" w:cs="Times New Roman"/>
          <w:b/>
          <w:bCs/>
          <w:color w:val="000000"/>
          <w:sz w:val="28"/>
        </w:rPr>
        <w:t>ЕЛЬНЫХ ОТНОШЕНИЙ</w:t>
      </w:r>
      <w:bookmarkEnd w:id="2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5.1.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отчисленное из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его инициативе до завершения освоения образовательной программы, имеет право на восстановление для обучения в этой организации в течение пяти лет после отчисления из нее при наличии в ней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вакантных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и с сохранением прежних условий обучения, 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 не ранее завершения учебного года (семестра), в котором указанное лицо было отчислено.</w:t>
      </w:r>
      <w:proofErr w:type="gramEnd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5.2.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и условия восстановления в </w:t>
      </w:r>
      <w:r w:rsidR="0028356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обучающегося, отчисленного по инициативе </w:t>
      </w:r>
      <w:r w:rsidR="007348E5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</w:t>
      </w: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определяются локальным нормативным актом этой организации.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Toc347612307"/>
      <w:r w:rsidRPr="006E608E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ИЗМЕНЕНИЕ ОБРАЗОВАТЕЛЬНЫХ ОТНОШЕНИЙ</w:t>
      </w:r>
      <w:bookmarkEnd w:id="3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</w:rPr>
        <w:t>6.1.</w:t>
      </w:r>
      <w:r w:rsidRPr="006E608E">
        <w:rPr>
          <w:rFonts w:ascii="Cambria Math" w:eastAsia="Times New Roman" w:hAnsi="Cambria Math" w:cs="Cambria Math"/>
          <w:color w:val="000000"/>
          <w:sz w:val="28"/>
        </w:rPr>
        <w:t>​</w:t>
      </w:r>
      <w:r w:rsidRPr="006E608E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ПОО.</w:t>
      </w:r>
      <w:proofErr w:type="gramEnd"/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6.2.Образовательные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6.3.Основанием для изменения образовательных отношений является приказ ПОО. Если с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6E608E" w:rsidRPr="006E608E" w:rsidRDefault="006E608E" w:rsidP="00D6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6.4.Права и обязанности обучающегося, предусмотренные законодательством об образовании и локальными нормативными актами ПОО изменяются </w:t>
      </w:r>
      <w:proofErr w:type="gramStart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издания</w:t>
      </w:r>
      <w:proofErr w:type="gramEnd"/>
      <w:r w:rsidRPr="006E6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 или с иной указанной в нем даты.</w:t>
      </w: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54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08E" w:rsidRDefault="006E608E" w:rsidP="00D64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C3C" w:rsidRDefault="00A93C3C" w:rsidP="00D64B1A"/>
    <w:sectPr w:rsidR="00A93C3C" w:rsidSect="0004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4720E"/>
    <w:multiLevelType w:val="multilevel"/>
    <w:tmpl w:val="CB284F3A"/>
    <w:lvl w:ilvl="0">
      <w:start w:val="1"/>
      <w:numFmt w:val="decimal"/>
      <w:lvlText w:val="%1."/>
      <w:lvlJc w:val="left"/>
      <w:pPr>
        <w:ind w:left="1275" w:hanging="127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theme="minorBidi" w:hint="default"/>
      </w:rPr>
    </w:lvl>
  </w:abstractNum>
  <w:abstractNum w:abstractNumId="1">
    <w:nsid w:val="6D18786A"/>
    <w:multiLevelType w:val="multilevel"/>
    <w:tmpl w:val="6088C698"/>
    <w:lvl w:ilvl="0">
      <w:start w:val="1"/>
      <w:numFmt w:val="decimal"/>
      <w:lvlText w:val="%1."/>
      <w:lvlJc w:val="left"/>
      <w:pPr>
        <w:ind w:left="435" w:hanging="435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08E"/>
    <w:rsid w:val="0028356E"/>
    <w:rsid w:val="002B77C3"/>
    <w:rsid w:val="002B7A76"/>
    <w:rsid w:val="004D649D"/>
    <w:rsid w:val="00547AF7"/>
    <w:rsid w:val="006E608E"/>
    <w:rsid w:val="007348E5"/>
    <w:rsid w:val="00926DCA"/>
    <w:rsid w:val="00A93C3C"/>
    <w:rsid w:val="00AB048C"/>
    <w:rsid w:val="00B05262"/>
    <w:rsid w:val="00B3602B"/>
    <w:rsid w:val="00D64B1A"/>
    <w:rsid w:val="00DB0679"/>
    <w:rsid w:val="00E4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608E"/>
    <w:pPr>
      <w:ind w:left="720"/>
    </w:pPr>
    <w:rPr>
      <w:rFonts w:ascii="Calibri" w:eastAsia="Times New Roman" w:hAnsi="Calibri" w:cs="Calibri"/>
    </w:rPr>
  </w:style>
  <w:style w:type="paragraph" w:customStyle="1" w:styleId="p1">
    <w:name w:val="p1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08E"/>
  </w:style>
  <w:style w:type="paragraph" w:customStyle="1" w:styleId="p2">
    <w:name w:val="p2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608E"/>
  </w:style>
  <w:style w:type="paragraph" w:customStyle="1" w:styleId="p3">
    <w:name w:val="p3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E608E"/>
  </w:style>
  <w:style w:type="paragraph" w:customStyle="1" w:styleId="p10">
    <w:name w:val="p10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608E"/>
    <w:rPr>
      <w:color w:val="0000FF"/>
      <w:u w:val="single"/>
    </w:rPr>
  </w:style>
  <w:style w:type="paragraph" w:customStyle="1" w:styleId="p11">
    <w:name w:val="p11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6E608E"/>
  </w:style>
  <w:style w:type="paragraph" w:customStyle="1" w:styleId="p12">
    <w:name w:val="p12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6E608E"/>
  </w:style>
  <w:style w:type="paragraph" w:customStyle="1" w:styleId="p13">
    <w:name w:val="p13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608E"/>
  </w:style>
  <w:style w:type="paragraph" w:customStyle="1" w:styleId="p15">
    <w:name w:val="p15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6E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6E608E"/>
  </w:style>
  <w:style w:type="paragraph" w:styleId="a5">
    <w:name w:val="Balloon Text"/>
    <w:basedOn w:val="a"/>
    <w:link w:val="a6"/>
    <w:uiPriority w:val="99"/>
    <w:semiHidden/>
    <w:unhideWhenUsed/>
    <w:rsid w:val="00E4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VXlUUmRPRndwN3pENERnTXR1Vk16VkxXZUlDSUFZOGRmWkxLVW1oT3NYeEFxb1NmNy1NZzBfMzZ5VkQ3MkxNZTR6THhGYWE1YUxqNGlZMTFvLUlyZXpKY3J6ekNBQWI5cmZDMGVwYXhQQ25CcXlYVGwxaWFLNmpaZW5WSjUwR2VVNGduZ1FmeUNZaThiaXRVSUVKZzdUNWhwVFNCSTRVaFE&amp;b64e=2&amp;sign=3702cf96bfb839d7329b3da160259f6a&amp;keyno=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AC714E05BF9A830421EA789AF2693ED51B10604050FE7041EDF9D07F33D9F31F165A7D612E91XEQ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201DEFAE27E3C4FE61B3734BAE9CA06B55B8398CF314DDFC442E7F17B99019A4C68F90033DFF6q9R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9B4F45D61D46AC151B1641068063DA6623AE666D2B7DB3C4754A773A375D3E6F79EBC39806A60FJ2N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AC714E05BF9A830421EA789AF2693ED51B10604050FE7041EDF9D07F33D9F31F165A7D612E91XEQ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10</cp:revision>
  <cp:lastPrinted>2017-12-06T10:36:00Z</cp:lastPrinted>
  <dcterms:created xsi:type="dcterms:W3CDTF">2017-12-04T20:04:00Z</dcterms:created>
  <dcterms:modified xsi:type="dcterms:W3CDTF">2017-12-06T10:36:00Z</dcterms:modified>
</cp:coreProperties>
</file>